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ADF" w:rsidRDefault="009C7ADF" w:rsidP="009C7ADF">
      <w:pPr>
        <w:spacing w:after="0"/>
        <w:rPr>
          <w:rFonts w:ascii="Open Sans" w:eastAsia="Open Sans" w:hAnsi="Open Sans" w:cs="Open Sans"/>
          <w:b/>
        </w:rPr>
      </w:pPr>
      <w:bookmarkStart w:id="0" w:name="_GoBack"/>
      <w:bookmarkEnd w:id="0"/>
    </w:p>
    <w:p w:rsidR="0095593B" w:rsidRDefault="00040269" w:rsidP="009C7ADF">
      <w:pPr>
        <w:spacing w:after="0"/>
        <w:rPr>
          <w:rFonts w:ascii="Open Sans" w:hAnsi="Open Sans" w:cs="Open Sans"/>
        </w:rPr>
      </w:pPr>
      <w:r w:rsidRPr="00D16942">
        <w:rPr>
          <w:rFonts w:ascii="Open Sans" w:eastAsia="Open Sans" w:hAnsi="Open Sans" w:cs="Open Sans"/>
          <w:b/>
        </w:rPr>
        <w:t xml:space="preserve">Purpose:  </w:t>
      </w:r>
      <w:r w:rsidRPr="00D16942">
        <w:rPr>
          <w:rFonts w:ascii="Open Sans" w:eastAsia="Open Sans" w:hAnsi="Open Sans" w:cs="Open Sans"/>
        </w:rPr>
        <w:t xml:space="preserve">Helping WPA move forward in their vision of creating theological, spiritual, and missionally vital people by </w:t>
      </w:r>
      <w:r w:rsidR="0095593B" w:rsidRPr="00D16942">
        <w:rPr>
          <w:rFonts w:ascii="Open Sans" w:eastAsia="Open Sans" w:hAnsi="Open Sans" w:cs="Open Sans"/>
        </w:rPr>
        <w:t xml:space="preserve">overseeing </w:t>
      </w:r>
      <w:r w:rsidR="0095593B" w:rsidRPr="00D16942">
        <w:rPr>
          <w:rFonts w:ascii="Open Sans" w:hAnsi="Open Sans" w:cs="Open Sans"/>
        </w:rPr>
        <w:t>church operations, participating in strategic planning, risk management, health and safety, human resources, finances, facility management, policy, technology and security, and overseeing the administrative function of WPA.</w:t>
      </w:r>
    </w:p>
    <w:p w:rsidR="00BF6A96" w:rsidRPr="00D16942" w:rsidRDefault="00BF6A96" w:rsidP="009C7ADF">
      <w:pPr>
        <w:spacing w:after="0"/>
        <w:rPr>
          <w:rFonts w:ascii="Open Sans" w:hAnsi="Open Sans" w:cs="Open Sans"/>
        </w:rPr>
      </w:pPr>
    </w:p>
    <w:p w:rsidR="00D16942" w:rsidRPr="00D16942" w:rsidRDefault="00D16942" w:rsidP="009C7ADF">
      <w:pPr>
        <w:shd w:val="clear" w:color="auto" w:fill="FFFFFF"/>
        <w:spacing w:after="0" w:line="240" w:lineRule="auto"/>
        <w:rPr>
          <w:rFonts w:ascii="Open Sans" w:eastAsia="Times New Roman" w:hAnsi="Open Sans" w:cs="Open Sans"/>
          <w:b/>
          <w:color w:val="1F1F1F"/>
          <w:spacing w:val="3"/>
        </w:rPr>
      </w:pPr>
      <w:r w:rsidRPr="00D16942">
        <w:rPr>
          <w:rFonts w:ascii="Open Sans" w:eastAsia="Times New Roman" w:hAnsi="Open Sans" w:cs="Open Sans"/>
          <w:b/>
          <w:color w:val="1F1F1F"/>
          <w:spacing w:val="3"/>
        </w:rPr>
        <w:t>Operations &amp; Strategy</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r>
        <w:rPr>
          <w:rFonts w:ascii="Open Sans" w:eastAsia="Times New Roman" w:hAnsi="Open Sans" w:cs="Open Sans"/>
          <w:color w:val="1F1F1F"/>
          <w:spacing w:val="3"/>
        </w:rPr>
        <w:t>O</w:t>
      </w:r>
      <w:r w:rsidRPr="00D16942">
        <w:rPr>
          <w:rFonts w:ascii="Open Sans" w:eastAsia="Times New Roman" w:hAnsi="Open Sans" w:cs="Open Sans"/>
          <w:color w:val="1F1F1F"/>
          <w:spacing w:val="3"/>
        </w:rPr>
        <w:t>versee WPA’s administrative functions, participating in strategic planning and acting as a consultant to the Lead Pastor. This includes managing computer systems, networks, and databases while ensuring alignment with our theological and missional vision.</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p>
    <w:p w:rsidR="00D16942" w:rsidRPr="00D16942" w:rsidRDefault="00D16942" w:rsidP="009C7ADF">
      <w:pPr>
        <w:shd w:val="clear" w:color="auto" w:fill="FFFFFF"/>
        <w:spacing w:after="0" w:line="240" w:lineRule="auto"/>
        <w:rPr>
          <w:rFonts w:ascii="Open Sans" w:eastAsia="Times New Roman" w:hAnsi="Open Sans" w:cs="Open Sans"/>
          <w:b/>
          <w:color w:val="1F1F1F"/>
          <w:spacing w:val="3"/>
        </w:rPr>
      </w:pPr>
      <w:r w:rsidRPr="00D16942">
        <w:rPr>
          <w:rFonts w:ascii="Open Sans" w:eastAsia="Times New Roman" w:hAnsi="Open Sans" w:cs="Open Sans"/>
          <w:b/>
          <w:color w:val="1F1F1F"/>
          <w:spacing w:val="3"/>
        </w:rPr>
        <w:t>Human Resources &amp; Health and Safety</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r>
        <w:rPr>
          <w:rFonts w:ascii="Open Sans" w:eastAsia="Times New Roman" w:hAnsi="Open Sans" w:cs="Open Sans"/>
          <w:color w:val="1F1F1F"/>
          <w:spacing w:val="3"/>
        </w:rPr>
        <w:t>M</w:t>
      </w:r>
      <w:r w:rsidRPr="00D16942">
        <w:rPr>
          <w:rFonts w:ascii="Open Sans" w:eastAsia="Times New Roman" w:hAnsi="Open Sans" w:cs="Open Sans"/>
          <w:color w:val="1F1F1F"/>
          <w:spacing w:val="3"/>
        </w:rPr>
        <w:t>anage HR functions, benefit programs, and PEC Pay Equity.</w:t>
      </w:r>
      <w:r>
        <w:rPr>
          <w:rFonts w:ascii="Open Sans" w:eastAsia="Times New Roman" w:hAnsi="Open Sans" w:cs="Open Sans"/>
          <w:color w:val="1F1F1F"/>
          <w:spacing w:val="3"/>
        </w:rPr>
        <w:t xml:space="preserve"> Be </w:t>
      </w:r>
      <w:r w:rsidRPr="00D16942">
        <w:rPr>
          <w:rFonts w:ascii="Open Sans" w:eastAsia="Times New Roman" w:hAnsi="Open Sans" w:cs="Open Sans"/>
          <w:color w:val="1F1F1F"/>
          <w:spacing w:val="3"/>
        </w:rPr>
        <w:t>responsible for defining and governing Health and Safety and risk management policies in adherence to the Ontario Occupational Health and Safety Act and AODA. This includes updating the Business Continuity Plan and training the Emergency Response Team and staff.</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p>
    <w:p w:rsidR="00D16942" w:rsidRPr="00D16942" w:rsidRDefault="00D16942" w:rsidP="009C7ADF">
      <w:pPr>
        <w:shd w:val="clear" w:color="auto" w:fill="FFFFFF"/>
        <w:spacing w:after="0" w:line="240" w:lineRule="auto"/>
        <w:rPr>
          <w:rFonts w:ascii="Open Sans" w:eastAsia="Times New Roman" w:hAnsi="Open Sans" w:cs="Open Sans"/>
          <w:b/>
          <w:color w:val="1F1F1F"/>
          <w:spacing w:val="3"/>
        </w:rPr>
      </w:pPr>
      <w:r w:rsidRPr="00D16942">
        <w:rPr>
          <w:rFonts w:ascii="Open Sans" w:eastAsia="Times New Roman" w:hAnsi="Open Sans" w:cs="Open Sans"/>
          <w:b/>
          <w:color w:val="1F1F1F"/>
          <w:spacing w:val="3"/>
        </w:rPr>
        <w:t>Finances</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r>
        <w:rPr>
          <w:rFonts w:ascii="Open Sans" w:eastAsia="Times New Roman" w:hAnsi="Open Sans" w:cs="Open Sans"/>
          <w:color w:val="1F1F1F"/>
          <w:spacing w:val="3"/>
        </w:rPr>
        <w:t>D</w:t>
      </w:r>
      <w:r w:rsidRPr="00D16942">
        <w:rPr>
          <w:rFonts w:ascii="Open Sans" w:eastAsia="Times New Roman" w:hAnsi="Open Sans" w:cs="Open Sans"/>
          <w:color w:val="1F1F1F"/>
          <w:spacing w:val="3"/>
        </w:rPr>
        <w:t xml:space="preserve">rive the annual budgeting and audit processes </w:t>
      </w:r>
      <w:r w:rsidR="00A22C68">
        <w:rPr>
          <w:rFonts w:ascii="Open Sans" w:eastAsia="Times New Roman" w:hAnsi="Open Sans" w:cs="Open Sans"/>
          <w:color w:val="1F1F1F"/>
          <w:spacing w:val="3"/>
        </w:rPr>
        <w:t>for</w:t>
      </w:r>
      <w:r w:rsidRPr="00D16942">
        <w:rPr>
          <w:rFonts w:ascii="Open Sans" w:eastAsia="Times New Roman" w:hAnsi="Open Sans" w:cs="Open Sans"/>
          <w:color w:val="1F1F1F"/>
          <w:spacing w:val="3"/>
        </w:rPr>
        <w:t xml:space="preserve"> the Board of Deacons. </w:t>
      </w:r>
      <w:r>
        <w:rPr>
          <w:rFonts w:ascii="Open Sans" w:eastAsia="Times New Roman" w:hAnsi="Open Sans" w:cs="Open Sans"/>
          <w:color w:val="1F1F1F"/>
          <w:spacing w:val="3"/>
        </w:rPr>
        <w:t>I</w:t>
      </w:r>
      <w:r w:rsidRPr="00D16942">
        <w:rPr>
          <w:rFonts w:ascii="Open Sans" w:eastAsia="Times New Roman" w:hAnsi="Open Sans" w:cs="Open Sans"/>
          <w:color w:val="1F1F1F"/>
          <w:spacing w:val="3"/>
        </w:rPr>
        <w:t xml:space="preserve">ncludes monthly financial reporting, </w:t>
      </w:r>
      <w:r w:rsidR="00DC1A11">
        <w:rPr>
          <w:rFonts w:ascii="Open Sans" w:eastAsia="Times New Roman" w:hAnsi="Open Sans" w:cs="Open Sans"/>
          <w:color w:val="1F1F1F"/>
          <w:spacing w:val="3"/>
        </w:rPr>
        <w:t xml:space="preserve">managing investments, </w:t>
      </w:r>
      <w:r w:rsidRPr="00D16942">
        <w:rPr>
          <w:rFonts w:ascii="Open Sans" w:eastAsia="Times New Roman" w:hAnsi="Open Sans" w:cs="Open Sans"/>
          <w:color w:val="1F1F1F"/>
          <w:spacing w:val="3"/>
        </w:rPr>
        <w:t>negotiating vendor contracts for cost savings, and managing capital assets.</w:t>
      </w:r>
      <w:r w:rsidR="00DC1A11">
        <w:rPr>
          <w:rFonts w:ascii="Open Sans" w:eastAsia="Times New Roman" w:hAnsi="Open Sans" w:cs="Open Sans"/>
          <w:color w:val="1F1F1F"/>
          <w:spacing w:val="3"/>
        </w:rPr>
        <w:t xml:space="preserve"> </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p>
    <w:p w:rsidR="00D16942" w:rsidRPr="00D16942" w:rsidRDefault="00D16942" w:rsidP="009C7ADF">
      <w:pPr>
        <w:shd w:val="clear" w:color="auto" w:fill="FFFFFF"/>
        <w:spacing w:after="0" w:line="240" w:lineRule="auto"/>
        <w:rPr>
          <w:rFonts w:ascii="Open Sans" w:eastAsia="Times New Roman" w:hAnsi="Open Sans" w:cs="Open Sans"/>
          <w:b/>
          <w:color w:val="1F1F1F"/>
          <w:spacing w:val="3"/>
        </w:rPr>
      </w:pPr>
      <w:r w:rsidRPr="00D16942">
        <w:rPr>
          <w:rFonts w:ascii="Open Sans" w:eastAsia="Times New Roman" w:hAnsi="Open Sans" w:cs="Open Sans"/>
          <w:b/>
          <w:color w:val="1F1F1F"/>
          <w:spacing w:val="3"/>
        </w:rPr>
        <w:t>Facility Management</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r>
        <w:rPr>
          <w:rFonts w:ascii="Open Sans" w:eastAsia="Times New Roman" w:hAnsi="Open Sans" w:cs="Open Sans"/>
          <w:color w:val="1F1F1F"/>
          <w:spacing w:val="3"/>
        </w:rPr>
        <w:t>O</w:t>
      </w:r>
      <w:r w:rsidRPr="00D16942">
        <w:rPr>
          <w:rFonts w:ascii="Open Sans" w:eastAsia="Times New Roman" w:hAnsi="Open Sans" w:cs="Open Sans"/>
          <w:color w:val="1F1F1F"/>
          <w:spacing w:val="3"/>
        </w:rPr>
        <w:t xml:space="preserve">versee facility maintenance, usage approvals, and security. </w:t>
      </w:r>
      <w:r>
        <w:rPr>
          <w:rFonts w:ascii="Open Sans" w:eastAsia="Times New Roman" w:hAnsi="Open Sans" w:cs="Open Sans"/>
          <w:color w:val="1F1F1F"/>
          <w:spacing w:val="3"/>
        </w:rPr>
        <w:t xml:space="preserve">Be </w:t>
      </w:r>
      <w:r w:rsidRPr="00D16942">
        <w:rPr>
          <w:rFonts w:ascii="Open Sans" w:eastAsia="Times New Roman" w:hAnsi="Open Sans" w:cs="Open Sans"/>
          <w:color w:val="1F1F1F"/>
          <w:spacing w:val="3"/>
        </w:rPr>
        <w:t>responsible for the five-year mechanical replacement plan and maintaining the facility’s Fire Plan and evacuation training.</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p>
    <w:p w:rsidR="00D16942" w:rsidRPr="00D16942" w:rsidRDefault="00D16942" w:rsidP="009C7ADF">
      <w:pPr>
        <w:shd w:val="clear" w:color="auto" w:fill="FFFFFF"/>
        <w:spacing w:after="0" w:line="240" w:lineRule="auto"/>
        <w:rPr>
          <w:rFonts w:ascii="Open Sans" w:eastAsia="Times New Roman" w:hAnsi="Open Sans" w:cs="Open Sans"/>
          <w:b/>
          <w:color w:val="1F1F1F"/>
          <w:spacing w:val="3"/>
        </w:rPr>
      </w:pPr>
      <w:r w:rsidRPr="00D16942">
        <w:rPr>
          <w:rFonts w:ascii="Open Sans" w:eastAsia="Times New Roman" w:hAnsi="Open Sans" w:cs="Open Sans"/>
          <w:b/>
          <w:color w:val="1F1F1F"/>
          <w:spacing w:val="3"/>
        </w:rPr>
        <w:t>Governance &amp; Compliance</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r>
        <w:rPr>
          <w:rFonts w:ascii="Open Sans" w:eastAsia="Times New Roman" w:hAnsi="Open Sans" w:cs="Open Sans"/>
          <w:color w:val="1F1F1F"/>
          <w:spacing w:val="3"/>
        </w:rPr>
        <w:t>C</w:t>
      </w:r>
      <w:r w:rsidRPr="00D16942">
        <w:rPr>
          <w:rFonts w:ascii="Open Sans" w:eastAsia="Times New Roman" w:hAnsi="Open Sans" w:cs="Open Sans"/>
          <w:color w:val="1F1F1F"/>
          <w:spacing w:val="3"/>
        </w:rPr>
        <w:t xml:space="preserve">hair the Policy Committee to ensure regulatory compliance and provide support for Board meetings and the AGM. </w:t>
      </w:r>
      <w:r>
        <w:rPr>
          <w:rFonts w:ascii="Open Sans" w:eastAsia="Times New Roman" w:hAnsi="Open Sans" w:cs="Open Sans"/>
          <w:color w:val="1F1F1F"/>
          <w:spacing w:val="3"/>
        </w:rPr>
        <w:t>H</w:t>
      </w:r>
      <w:r w:rsidRPr="00D16942">
        <w:rPr>
          <w:rFonts w:ascii="Open Sans" w:eastAsia="Times New Roman" w:hAnsi="Open Sans" w:cs="Open Sans"/>
          <w:color w:val="1F1F1F"/>
          <w:spacing w:val="3"/>
        </w:rPr>
        <w:t xml:space="preserve">andle all charitable status reporting (T3010), by-law updates, and legal consultations. </w:t>
      </w:r>
      <w:r>
        <w:rPr>
          <w:rFonts w:ascii="Open Sans" w:eastAsia="Times New Roman" w:hAnsi="Open Sans" w:cs="Open Sans"/>
          <w:color w:val="1F1F1F"/>
          <w:spacing w:val="3"/>
        </w:rPr>
        <w:t>Ensure</w:t>
      </w:r>
      <w:r w:rsidRPr="00D16942">
        <w:rPr>
          <w:rFonts w:ascii="Open Sans" w:eastAsia="Times New Roman" w:hAnsi="Open Sans" w:cs="Open Sans"/>
          <w:color w:val="1F1F1F"/>
          <w:spacing w:val="3"/>
        </w:rPr>
        <w:t xml:space="preserve"> mandatory training for volunteers working with children and vulnerable adults.</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p>
    <w:p w:rsidR="00D16942" w:rsidRPr="00D16942" w:rsidRDefault="00D16942" w:rsidP="009C7ADF">
      <w:pPr>
        <w:shd w:val="clear" w:color="auto" w:fill="FFFFFF"/>
        <w:spacing w:after="0" w:line="240" w:lineRule="auto"/>
        <w:rPr>
          <w:rFonts w:ascii="Open Sans" w:eastAsia="Times New Roman" w:hAnsi="Open Sans" w:cs="Open Sans"/>
          <w:b/>
          <w:color w:val="1F1F1F"/>
          <w:spacing w:val="3"/>
        </w:rPr>
      </w:pPr>
      <w:r w:rsidRPr="00D16942">
        <w:rPr>
          <w:rFonts w:ascii="Open Sans" w:eastAsia="Times New Roman" w:hAnsi="Open Sans" w:cs="Open Sans"/>
          <w:b/>
          <w:color w:val="1F1F1F"/>
          <w:spacing w:val="3"/>
        </w:rPr>
        <w:t>Ministry Support</w:t>
      </w:r>
    </w:p>
    <w:p w:rsidR="00D16942" w:rsidRPr="00D16942" w:rsidRDefault="00D16942" w:rsidP="009C7ADF">
      <w:pPr>
        <w:shd w:val="clear" w:color="auto" w:fill="FFFFFF"/>
        <w:spacing w:after="0" w:line="240" w:lineRule="auto"/>
        <w:rPr>
          <w:rFonts w:ascii="Open Sans" w:eastAsia="Times New Roman" w:hAnsi="Open Sans" w:cs="Open Sans"/>
          <w:color w:val="1F1F1F"/>
          <w:spacing w:val="3"/>
        </w:rPr>
      </w:pPr>
      <w:r>
        <w:rPr>
          <w:rFonts w:ascii="Open Sans" w:eastAsia="Times New Roman" w:hAnsi="Open Sans" w:cs="Open Sans"/>
          <w:color w:val="1F1F1F"/>
          <w:spacing w:val="3"/>
        </w:rPr>
        <w:t>P</w:t>
      </w:r>
      <w:r w:rsidRPr="00D16942">
        <w:rPr>
          <w:rFonts w:ascii="Open Sans" w:eastAsia="Times New Roman" w:hAnsi="Open Sans" w:cs="Open Sans"/>
          <w:color w:val="1F1F1F"/>
          <w:spacing w:val="3"/>
        </w:rPr>
        <w:t>articipate in vision casting, leadership prayer, and cluster ministries as assigned by the Lead Pastor.</w:t>
      </w:r>
    </w:p>
    <w:p w:rsidR="00BF6A96" w:rsidRDefault="00BF6A96">
      <w:pPr>
        <w:shd w:val="clear" w:color="auto" w:fill="FFFFFF"/>
        <w:spacing w:after="0" w:line="240" w:lineRule="auto"/>
        <w:rPr>
          <w:rFonts w:ascii="Open Sans" w:eastAsia="Open Sans" w:hAnsi="Open Sans" w:cs="Open Sans"/>
        </w:rPr>
      </w:pPr>
    </w:p>
    <w:p w:rsidR="002C7EFC" w:rsidRPr="00D16942" w:rsidRDefault="00040269">
      <w:pPr>
        <w:shd w:val="clear" w:color="auto" w:fill="FFFFFF"/>
        <w:spacing w:after="0" w:line="240" w:lineRule="auto"/>
        <w:rPr>
          <w:rFonts w:ascii="Open Sans" w:eastAsia="Open Sans" w:hAnsi="Open Sans" w:cs="Open Sans"/>
        </w:rPr>
      </w:pPr>
      <w:r w:rsidRPr="00D16942">
        <w:rPr>
          <w:rFonts w:ascii="Open Sans" w:eastAsia="Open Sans" w:hAnsi="Open Sans" w:cs="Open Sans"/>
        </w:rPr>
        <w:t xml:space="preserve">Contact: Rev. Chris </w:t>
      </w:r>
      <w:proofErr w:type="spellStart"/>
      <w:r w:rsidRPr="00D16942">
        <w:rPr>
          <w:rFonts w:ascii="Open Sans" w:eastAsia="Open Sans" w:hAnsi="Open Sans" w:cs="Open Sans"/>
        </w:rPr>
        <w:t>Padiath</w:t>
      </w:r>
      <w:proofErr w:type="spellEnd"/>
      <w:r w:rsidRPr="00D16942">
        <w:rPr>
          <w:rFonts w:ascii="Open Sans" w:eastAsia="Open Sans" w:hAnsi="Open Sans" w:cs="Open Sans"/>
        </w:rPr>
        <w:t xml:space="preserve"> </w:t>
      </w:r>
    </w:p>
    <w:p w:rsidR="002C7EFC" w:rsidRPr="00D16942" w:rsidRDefault="00040269">
      <w:pPr>
        <w:shd w:val="clear" w:color="auto" w:fill="FFFFFF"/>
        <w:spacing w:after="0" w:line="240" w:lineRule="auto"/>
        <w:rPr>
          <w:rFonts w:ascii="Open Sans" w:eastAsia="Open Sans" w:hAnsi="Open Sans" w:cs="Open Sans"/>
          <w:b/>
        </w:rPr>
      </w:pPr>
      <w:r w:rsidRPr="00D16942">
        <w:rPr>
          <w:rFonts w:ascii="Open Sans" w:eastAsia="Open Sans" w:hAnsi="Open Sans" w:cs="Open Sans"/>
        </w:rPr>
        <w:t xml:space="preserve">Email: </w:t>
      </w:r>
      <w:proofErr w:type="spellStart"/>
      <w:r w:rsidR="00A22C68">
        <w:rPr>
          <w:rFonts w:ascii="Open Sans" w:eastAsia="Open Sans" w:hAnsi="Open Sans" w:cs="Open Sans"/>
        </w:rPr>
        <w:t>jobs</w:t>
      </w:r>
      <w:r w:rsidRPr="00D16942">
        <w:rPr>
          <w:rFonts w:ascii="Open Sans" w:eastAsia="Open Sans" w:hAnsi="Open Sans" w:cs="Open Sans"/>
        </w:rPr>
        <w:t>@wpa.church</w:t>
      </w:r>
      <w:proofErr w:type="spellEnd"/>
    </w:p>
    <w:sectPr w:rsidR="002C7EFC" w:rsidRPr="00D16942">
      <w:headerReference w:type="default" r:id="rId9"/>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67B2" w:rsidRDefault="00D367B2">
      <w:pPr>
        <w:spacing w:after="0" w:line="240" w:lineRule="auto"/>
      </w:pPr>
      <w:r>
        <w:separator/>
      </w:r>
    </w:p>
  </w:endnote>
  <w:endnote w:type="continuationSeparator" w:id="0">
    <w:p w:rsidR="00D367B2" w:rsidRDefault="00D3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panose1 w:val="00000000000000000000"/>
    <w:charset w:val="00"/>
    <w:family w:val="auto"/>
    <w:pitch w:val="variable"/>
    <w:sig w:usb0="E00002FF" w:usb1="4000201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7EFC" w:rsidRDefault="00040269">
    <w:r>
      <w:t>Waterloo Pentecostal Assembly, 395 King St. N. Waterloo, ON N2J 2Z</w:t>
    </w:r>
    <w:proofErr w:type="gramStart"/>
    <w:r>
      <w:t>4  (</w:t>
    </w:r>
    <w:proofErr w:type="gramEnd"/>
    <w:r>
      <w:t>519)-884-0530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67B2" w:rsidRDefault="00D367B2">
      <w:pPr>
        <w:spacing w:after="0" w:line="240" w:lineRule="auto"/>
      </w:pPr>
      <w:r>
        <w:separator/>
      </w:r>
    </w:p>
  </w:footnote>
  <w:footnote w:type="continuationSeparator" w:id="0">
    <w:p w:rsidR="00D367B2" w:rsidRDefault="00D36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A11" w:rsidRDefault="00DC1A11" w:rsidP="00DC1A11">
    <w:pPr>
      <w:spacing w:after="0"/>
      <w:ind w:left="7200" w:firstLine="720"/>
      <w:rPr>
        <w:rFonts w:ascii="Open Sans" w:eastAsia="Open Sans" w:hAnsi="Open Sans" w:cs="Open Sans"/>
        <w:b/>
        <w:sz w:val="28"/>
        <w:szCs w:val="28"/>
      </w:rPr>
    </w:pPr>
    <w:r>
      <w:rPr>
        <w:rFonts w:ascii="Open Sans" w:eastAsia="Open Sans" w:hAnsi="Open Sans" w:cs="Open Sans"/>
        <w:b/>
        <w:noProof/>
        <w:sz w:val="28"/>
        <w:szCs w:val="28"/>
      </w:rPr>
      <w:drawing>
        <wp:inline distT="114300" distB="114300" distL="114300" distR="114300" wp14:anchorId="32AB4F0D" wp14:editId="710486C1">
          <wp:extent cx="1205706" cy="606742"/>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05706" cy="606742"/>
                  </a:xfrm>
                  <a:prstGeom prst="rect">
                    <a:avLst/>
                  </a:prstGeom>
                  <a:ln/>
                </pic:spPr>
              </pic:pic>
            </a:graphicData>
          </a:graphic>
        </wp:inline>
      </w:drawing>
    </w:r>
  </w:p>
  <w:p w:rsidR="002C7EFC" w:rsidRDefault="00D057B6" w:rsidP="00DC1A11">
    <w:pPr>
      <w:spacing w:after="0"/>
    </w:pPr>
    <w:r>
      <w:rPr>
        <w:rFonts w:ascii="Open Sans" w:eastAsia="Open Sans" w:hAnsi="Open Sans" w:cs="Open Sans"/>
        <w:b/>
        <w:sz w:val="28"/>
        <w:szCs w:val="28"/>
      </w:rPr>
      <w:t>Executive</w:t>
    </w:r>
    <w:r w:rsidR="00F63B11">
      <w:rPr>
        <w:rFonts w:ascii="Open Sans" w:eastAsia="Open Sans" w:hAnsi="Open Sans" w:cs="Open Sans"/>
        <w:b/>
        <w:sz w:val="28"/>
        <w:szCs w:val="28"/>
      </w:rPr>
      <w:t xml:space="preserve"> Director</w:t>
    </w:r>
    <w:r w:rsidR="00DC1A11">
      <w:rPr>
        <w:rFonts w:ascii="Open Sans" w:eastAsia="Open Sans" w:hAnsi="Open Sans" w:cs="Open Sans"/>
        <w:b/>
        <w:sz w:val="28"/>
        <w:szCs w:val="28"/>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4066"/>
    <w:multiLevelType w:val="hybridMultilevel"/>
    <w:tmpl w:val="824E50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9319CC"/>
    <w:multiLevelType w:val="hybridMultilevel"/>
    <w:tmpl w:val="CAB06F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6645F6B"/>
    <w:multiLevelType w:val="multilevel"/>
    <w:tmpl w:val="950A34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765C6B83"/>
    <w:multiLevelType w:val="hybridMultilevel"/>
    <w:tmpl w:val="A244A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FC"/>
    <w:rsid w:val="00013EBA"/>
    <w:rsid w:val="00040269"/>
    <w:rsid w:val="00095885"/>
    <w:rsid w:val="002C7EFC"/>
    <w:rsid w:val="00360156"/>
    <w:rsid w:val="003C1F7B"/>
    <w:rsid w:val="003E0A83"/>
    <w:rsid w:val="005F3CBD"/>
    <w:rsid w:val="007705EE"/>
    <w:rsid w:val="0095593B"/>
    <w:rsid w:val="009C7ADF"/>
    <w:rsid w:val="00A22C68"/>
    <w:rsid w:val="00AA1642"/>
    <w:rsid w:val="00BF6A96"/>
    <w:rsid w:val="00D057B6"/>
    <w:rsid w:val="00D16942"/>
    <w:rsid w:val="00D367B2"/>
    <w:rsid w:val="00DC1A11"/>
    <w:rsid w:val="00F63B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320F5"/>
  <w15:docId w15:val="{353C4736-B423-437A-AC73-89A0EBE8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link w:val="Heading3Char"/>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3Char">
    <w:name w:val="Heading 3 Char"/>
    <w:basedOn w:val="DefaultParagraphFont"/>
    <w:link w:val="Heading3"/>
    <w:uiPriority w:val="9"/>
    <w:rsid w:val="00AD73C5"/>
    <w:rPr>
      <w:rFonts w:ascii="Times New Roman" w:eastAsia="Times New Roman" w:hAnsi="Times New Roman" w:cs="Times New Roman"/>
      <w:b/>
      <w:bCs/>
      <w:sz w:val="27"/>
      <w:szCs w:val="27"/>
      <w:lang w:eastAsia="en-CA"/>
    </w:rPr>
  </w:style>
  <w:style w:type="character" w:customStyle="1" w:styleId="gstkn">
    <w:name w:val="gs_tkn"/>
    <w:basedOn w:val="DefaultParagraphFont"/>
    <w:rsid w:val="00AD73C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5593B"/>
    <w:pPr>
      <w:spacing w:after="200" w:line="276" w:lineRule="auto"/>
      <w:ind w:left="720"/>
      <w:contextualSpacing/>
    </w:pPr>
    <w:rPr>
      <w:rFonts w:eastAsia="Times New Roman" w:cs="Times New Roman"/>
    </w:rPr>
  </w:style>
  <w:style w:type="paragraph" w:styleId="Header">
    <w:name w:val="header"/>
    <w:basedOn w:val="Normal"/>
    <w:link w:val="HeaderChar"/>
    <w:uiPriority w:val="99"/>
    <w:unhideWhenUsed/>
    <w:rsid w:val="009559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93B"/>
  </w:style>
  <w:style w:type="paragraph" w:styleId="Footer">
    <w:name w:val="footer"/>
    <w:basedOn w:val="Normal"/>
    <w:link w:val="FooterChar"/>
    <w:uiPriority w:val="99"/>
    <w:unhideWhenUsed/>
    <w:rsid w:val="009559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93B"/>
  </w:style>
  <w:style w:type="paragraph" w:styleId="BalloonText">
    <w:name w:val="Balloon Text"/>
    <w:basedOn w:val="Normal"/>
    <w:link w:val="BalloonTextChar"/>
    <w:uiPriority w:val="99"/>
    <w:semiHidden/>
    <w:unhideWhenUsed/>
    <w:rsid w:val="00D05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7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39972">
      <w:bodyDiv w:val="1"/>
      <w:marLeft w:val="0"/>
      <w:marRight w:val="0"/>
      <w:marTop w:val="0"/>
      <w:marBottom w:val="0"/>
      <w:divBdr>
        <w:top w:val="none" w:sz="0" w:space="0" w:color="auto"/>
        <w:left w:val="none" w:sz="0" w:space="0" w:color="auto"/>
        <w:bottom w:val="none" w:sz="0" w:space="0" w:color="auto"/>
        <w:right w:val="none" w:sz="0" w:space="0" w:color="auto"/>
      </w:divBdr>
      <w:divsChild>
        <w:div w:id="1440876571">
          <w:marLeft w:val="0"/>
          <w:marRight w:val="0"/>
          <w:marTop w:val="0"/>
          <w:marBottom w:val="0"/>
          <w:divBdr>
            <w:top w:val="none" w:sz="0" w:space="0" w:color="auto"/>
            <w:left w:val="none" w:sz="0" w:space="0" w:color="auto"/>
            <w:bottom w:val="none" w:sz="0" w:space="0" w:color="auto"/>
            <w:right w:val="none" w:sz="0" w:space="0" w:color="auto"/>
          </w:divBdr>
        </w:div>
        <w:div w:id="1958561928">
          <w:marLeft w:val="0"/>
          <w:marRight w:val="0"/>
          <w:marTop w:val="0"/>
          <w:marBottom w:val="0"/>
          <w:divBdr>
            <w:top w:val="none" w:sz="0" w:space="0" w:color="auto"/>
            <w:left w:val="none" w:sz="0" w:space="0" w:color="auto"/>
            <w:bottom w:val="none" w:sz="0" w:space="0" w:color="auto"/>
            <w:right w:val="none" w:sz="0" w:space="0" w:color="auto"/>
          </w:divBdr>
        </w:div>
        <w:div w:id="452134795">
          <w:marLeft w:val="0"/>
          <w:marRight w:val="0"/>
          <w:marTop w:val="0"/>
          <w:marBottom w:val="0"/>
          <w:divBdr>
            <w:top w:val="none" w:sz="0" w:space="0" w:color="auto"/>
            <w:left w:val="none" w:sz="0" w:space="0" w:color="auto"/>
            <w:bottom w:val="none" w:sz="0" w:space="0" w:color="auto"/>
            <w:right w:val="none" w:sz="0" w:space="0" w:color="auto"/>
          </w:divBdr>
        </w:div>
        <w:div w:id="1705861620">
          <w:marLeft w:val="0"/>
          <w:marRight w:val="0"/>
          <w:marTop w:val="0"/>
          <w:marBottom w:val="0"/>
          <w:divBdr>
            <w:top w:val="none" w:sz="0" w:space="0" w:color="auto"/>
            <w:left w:val="none" w:sz="0" w:space="0" w:color="auto"/>
            <w:bottom w:val="none" w:sz="0" w:space="0" w:color="auto"/>
            <w:right w:val="none" w:sz="0" w:space="0" w:color="auto"/>
          </w:divBdr>
        </w:div>
        <w:div w:id="1762023077">
          <w:marLeft w:val="0"/>
          <w:marRight w:val="0"/>
          <w:marTop w:val="0"/>
          <w:marBottom w:val="0"/>
          <w:divBdr>
            <w:top w:val="none" w:sz="0" w:space="0" w:color="auto"/>
            <w:left w:val="none" w:sz="0" w:space="0" w:color="auto"/>
            <w:bottom w:val="none" w:sz="0" w:space="0" w:color="auto"/>
            <w:right w:val="none" w:sz="0" w:space="0" w:color="auto"/>
          </w:divBdr>
        </w:div>
        <w:div w:id="141702228">
          <w:marLeft w:val="0"/>
          <w:marRight w:val="0"/>
          <w:marTop w:val="0"/>
          <w:marBottom w:val="0"/>
          <w:divBdr>
            <w:top w:val="none" w:sz="0" w:space="0" w:color="auto"/>
            <w:left w:val="none" w:sz="0" w:space="0" w:color="auto"/>
            <w:bottom w:val="none" w:sz="0" w:space="0" w:color="auto"/>
            <w:right w:val="none" w:sz="0" w:space="0" w:color="auto"/>
          </w:divBdr>
        </w:div>
        <w:div w:id="552697113">
          <w:marLeft w:val="0"/>
          <w:marRight w:val="0"/>
          <w:marTop w:val="0"/>
          <w:marBottom w:val="0"/>
          <w:divBdr>
            <w:top w:val="none" w:sz="0" w:space="0" w:color="auto"/>
            <w:left w:val="none" w:sz="0" w:space="0" w:color="auto"/>
            <w:bottom w:val="none" w:sz="0" w:space="0" w:color="auto"/>
            <w:right w:val="none" w:sz="0" w:space="0" w:color="auto"/>
          </w:divBdr>
        </w:div>
        <w:div w:id="1365982187">
          <w:marLeft w:val="0"/>
          <w:marRight w:val="0"/>
          <w:marTop w:val="0"/>
          <w:marBottom w:val="0"/>
          <w:divBdr>
            <w:top w:val="none" w:sz="0" w:space="0" w:color="auto"/>
            <w:left w:val="none" w:sz="0" w:space="0" w:color="auto"/>
            <w:bottom w:val="none" w:sz="0" w:space="0" w:color="auto"/>
            <w:right w:val="none" w:sz="0" w:space="0" w:color="auto"/>
          </w:divBdr>
        </w:div>
        <w:div w:id="1074283383">
          <w:marLeft w:val="0"/>
          <w:marRight w:val="0"/>
          <w:marTop w:val="0"/>
          <w:marBottom w:val="0"/>
          <w:divBdr>
            <w:top w:val="none" w:sz="0" w:space="0" w:color="auto"/>
            <w:left w:val="none" w:sz="0" w:space="0" w:color="auto"/>
            <w:bottom w:val="none" w:sz="0" w:space="0" w:color="auto"/>
            <w:right w:val="none" w:sz="0" w:space="0" w:color="auto"/>
          </w:divBdr>
        </w:div>
        <w:div w:id="1218281113">
          <w:marLeft w:val="0"/>
          <w:marRight w:val="0"/>
          <w:marTop w:val="0"/>
          <w:marBottom w:val="0"/>
          <w:divBdr>
            <w:top w:val="none" w:sz="0" w:space="0" w:color="auto"/>
            <w:left w:val="none" w:sz="0" w:space="0" w:color="auto"/>
            <w:bottom w:val="none" w:sz="0" w:space="0" w:color="auto"/>
            <w:right w:val="none" w:sz="0" w:space="0" w:color="auto"/>
          </w:divBdr>
        </w:div>
        <w:div w:id="1841038131">
          <w:marLeft w:val="0"/>
          <w:marRight w:val="0"/>
          <w:marTop w:val="0"/>
          <w:marBottom w:val="0"/>
          <w:divBdr>
            <w:top w:val="none" w:sz="0" w:space="0" w:color="auto"/>
            <w:left w:val="none" w:sz="0" w:space="0" w:color="auto"/>
            <w:bottom w:val="none" w:sz="0" w:space="0" w:color="auto"/>
            <w:right w:val="none" w:sz="0" w:space="0" w:color="auto"/>
          </w:divBdr>
        </w:div>
        <w:div w:id="1159808769">
          <w:marLeft w:val="0"/>
          <w:marRight w:val="0"/>
          <w:marTop w:val="0"/>
          <w:marBottom w:val="0"/>
          <w:divBdr>
            <w:top w:val="none" w:sz="0" w:space="0" w:color="auto"/>
            <w:left w:val="none" w:sz="0" w:space="0" w:color="auto"/>
            <w:bottom w:val="none" w:sz="0" w:space="0" w:color="auto"/>
            <w:right w:val="none" w:sz="0" w:space="0" w:color="auto"/>
          </w:divBdr>
        </w:div>
        <w:div w:id="395474501">
          <w:marLeft w:val="0"/>
          <w:marRight w:val="0"/>
          <w:marTop w:val="0"/>
          <w:marBottom w:val="0"/>
          <w:divBdr>
            <w:top w:val="none" w:sz="0" w:space="0" w:color="auto"/>
            <w:left w:val="none" w:sz="0" w:space="0" w:color="auto"/>
            <w:bottom w:val="none" w:sz="0" w:space="0" w:color="auto"/>
            <w:right w:val="none" w:sz="0" w:space="0" w:color="auto"/>
          </w:divBdr>
        </w:div>
        <w:div w:id="1757482218">
          <w:marLeft w:val="0"/>
          <w:marRight w:val="0"/>
          <w:marTop w:val="0"/>
          <w:marBottom w:val="0"/>
          <w:divBdr>
            <w:top w:val="none" w:sz="0" w:space="0" w:color="auto"/>
            <w:left w:val="none" w:sz="0" w:space="0" w:color="auto"/>
            <w:bottom w:val="none" w:sz="0" w:space="0" w:color="auto"/>
            <w:right w:val="none" w:sz="0" w:space="0" w:color="auto"/>
          </w:divBdr>
        </w:div>
        <w:div w:id="2030252880">
          <w:marLeft w:val="0"/>
          <w:marRight w:val="0"/>
          <w:marTop w:val="0"/>
          <w:marBottom w:val="0"/>
          <w:divBdr>
            <w:top w:val="none" w:sz="0" w:space="0" w:color="auto"/>
            <w:left w:val="none" w:sz="0" w:space="0" w:color="auto"/>
            <w:bottom w:val="none" w:sz="0" w:space="0" w:color="auto"/>
            <w:right w:val="none" w:sz="0" w:space="0" w:color="auto"/>
          </w:divBdr>
        </w:div>
        <w:div w:id="589238911">
          <w:marLeft w:val="0"/>
          <w:marRight w:val="0"/>
          <w:marTop w:val="0"/>
          <w:marBottom w:val="0"/>
          <w:divBdr>
            <w:top w:val="none" w:sz="0" w:space="0" w:color="auto"/>
            <w:left w:val="none" w:sz="0" w:space="0" w:color="auto"/>
            <w:bottom w:val="none" w:sz="0" w:space="0" w:color="auto"/>
            <w:right w:val="none" w:sz="0" w:space="0" w:color="auto"/>
          </w:divBdr>
        </w:div>
        <w:div w:id="2874431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636lA+yp7CRODboPH3Gd24WZQQ==">CgMxLjAyDmguNmJteTR2a3ZzNDRnMg5oLnQ1NDUwZGY5bzhvOTIOaC5wdzRqMmIzeGswbnUyDmgudmM1Z3hnNjhjbmx1Mg5oLnJwN21oY2JkbjdyZjIOaC56Znk4a2U0OGpxYTAyDmguaDVtNXJmejl5eHE5Mg5oLmw4d3c5bzdreG1sbjIOaC4zZXY0YWJ3N2t3ZnM4AHIhMTdwSF82ZzNjcXhDMDNpaGszYm91TG5iRDY4OVFvUjg4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D75CDD-DDDE-4093-B757-4E1148492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285</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pmasson</dc:creator>
  <cp:lastModifiedBy>pmasson</cp:lastModifiedBy>
  <cp:revision>25</cp:revision>
  <cp:lastPrinted>2026-04-01T13:09:00Z</cp:lastPrinted>
  <dcterms:created xsi:type="dcterms:W3CDTF">2026-03-25T17:12:00Z</dcterms:created>
  <dcterms:modified xsi:type="dcterms:W3CDTF">2026-04-08T15:41:00Z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3a4b1487-d9b7-4d7a-86cd-3ca86060185f</vt:lpwstr>
  </property>
</Properties>
</file>